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D90" w:rsidRPr="00C21D90" w:rsidRDefault="00C21D90" w:rsidP="00C21D90">
      <w:pPr>
        <w:shd w:val="clear" w:color="auto" w:fill="E8FDE8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21D90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1571"/>
        <w:gridCol w:w="901"/>
        <w:gridCol w:w="2624"/>
        <w:gridCol w:w="2262"/>
      </w:tblGrid>
      <w:tr w:rsidR="00C21D90" w:rsidRPr="00C21D90" w:rsidTr="00C21D90">
        <w:tc>
          <w:tcPr>
            <w:tcW w:w="83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color w:val="800000"/>
                <w:sz w:val="27"/>
                <w:szCs w:val="27"/>
                <w:lang w:eastAsia="ru-RU"/>
              </w:rPr>
              <w:t>Государственные пособия гражданам, имеющим детей</w:t>
            </w:r>
          </w:p>
        </w:tc>
      </w:tr>
      <w:tr w:rsidR="00C21D90" w:rsidRPr="00C21D90" w:rsidTr="00C21D90">
        <w:tc>
          <w:tcPr>
            <w:tcW w:w="83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Федеральный закон от 19.05.1995 №81-ФЗ</w:t>
            </w:r>
          </w:p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«О государственных пособиях гражданам, имеющим детей»</w:t>
            </w:r>
          </w:p>
        </w:tc>
      </w:tr>
      <w:tr w:rsidR="00C21D90" w:rsidRPr="00C21D90" w:rsidTr="00C21D90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ВИДЫ МСП</w:t>
            </w:r>
          </w:p>
        </w:tc>
        <w:tc>
          <w:tcPr>
            <w:tcW w:w="18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РАЗМЕР (РУБ.)</w:t>
            </w:r>
          </w:p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НА 01.02.2016</w:t>
            </w:r>
          </w:p>
        </w:tc>
        <w:tc>
          <w:tcPr>
            <w:tcW w:w="46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КОМУ ПРЕДОСТАВЛЯЕТСЯ</w:t>
            </w:r>
          </w:p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СРОКИ ОБРАЩЕНИЯ</w:t>
            </w:r>
          </w:p>
        </w:tc>
      </w:tr>
      <w:tr w:rsidR="00C21D90" w:rsidRPr="00C21D90" w:rsidTr="00C21D90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hyperlink r:id="rId4" w:tgtFrame="_blank" w:history="1">
              <w:r w:rsidRPr="00C21D90">
                <w:rPr>
                  <w:rFonts w:ascii="Verdana" w:eastAsia="Times New Roman" w:hAnsi="Verdana" w:cs="Times New Roman"/>
                  <w:b/>
                  <w:bCs/>
                  <w:color w:val="336699"/>
                  <w:sz w:val="17"/>
                  <w:szCs w:val="17"/>
                  <w:u w:val="single"/>
                  <w:lang w:eastAsia="ru-RU"/>
                </w:rPr>
                <w:t>Единовременное пособие при рождении ребенка</w:t>
              </w:r>
            </w:hyperlink>
          </w:p>
        </w:tc>
        <w:tc>
          <w:tcPr>
            <w:tcW w:w="18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15 512,65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Одному из родителей (если оба родителя не работают)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В течение 6 месяцев</w:t>
            </w:r>
            <w:r w:rsidRPr="00C21D90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br/>
              <w:t>с даты рождения ребенка</w:t>
            </w:r>
          </w:p>
        </w:tc>
      </w:tr>
      <w:tr w:rsidR="00C21D90" w:rsidRPr="00C21D90" w:rsidTr="00C21D90">
        <w:tc>
          <w:tcPr>
            <w:tcW w:w="18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hyperlink r:id="rId5" w:tgtFrame="_blank" w:history="1">
              <w:r w:rsidRPr="00C21D90">
                <w:rPr>
                  <w:rFonts w:ascii="Verdana" w:eastAsia="Times New Roman" w:hAnsi="Verdana" w:cs="Times New Roman"/>
                  <w:b/>
                  <w:bCs/>
                  <w:color w:val="336699"/>
                  <w:sz w:val="17"/>
                  <w:szCs w:val="17"/>
                  <w:u w:val="single"/>
                  <w:lang w:eastAsia="ru-RU"/>
                </w:rPr>
                <w:t>Ежемесячное пособие по уходу за ребенком до 1,5 лет</w:t>
              </w:r>
            </w:hyperlink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1 ребенок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2 908,62</w:t>
            </w:r>
          </w:p>
        </w:tc>
        <w:tc>
          <w:tcPr>
            <w:tcW w:w="25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Неработающим гражданам, осуществляющим уход за ребёнком</w:t>
            </w:r>
          </w:p>
        </w:tc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С даты рождения </w:t>
            </w:r>
            <w:r w:rsidRPr="00C21D90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br/>
              <w:t>по день исполнения ребёнку 2-х лет</w:t>
            </w:r>
          </w:p>
        </w:tc>
      </w:tr>
      <w:tr w:rsidR="00C21D90" w:rsidRPr="00C21D90" w:rsidTr="00C21D9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2 и послед. ребенок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br/>
              <w:t>5 817,24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</w:tr>
      <w:tr w:rsidR="00C21D90" w:rsidRPr="00C21D90" w:rsidTr="00C21D90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hyperlink r:id="rId6" w:tgtFrame="_blank" w:history="1">
              <w:r w:rsidRPr="00C21D90">
                <w:rPr>
                  <w:rFonts w:ascii="Verdana" w:eastAsia="Times New Roman" w:hAnsi="Verdana" w:cs="Times New Roman"/>
                  <w:b/>
                  <w:bCs/>
                  <w:color w:val="336699"/>
                  <w:sz w:val="17"/>
                  <w:szCs w:val="17"/>
                  <w:u w:val="single"/>
                  <w:lang w:eastAsia="ru-RU"/>
                </w:rPr>
                <w:t>Единовременное пособие беременной</w:t>
              </w:r>
            </w:hyperlink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 жене военнослужащего, проходящего в/с по призыву</w:t>
            </w:r>
          </w:p>
        </w:tc>
        <w:tc>
          <w:tcPr>
            <w:tcW w:w="18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24 565,89</w:t>
            </w:r>
          </w:p>
        </w:tc>
        <w:tc>
          <w:tcPr>
            <w:tcW w:w="46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Беременной жене военнослужащего, проходящего военную службу по призыву, срок беременности которой составляет не менее 180 дней</w:t>
            </w:r>
          </w:p>
        </w:tc>
      </w:tr>
      <w:tr w:rsidR="00C21D90" w:rsidRPr="00C21D90" w:rsidTr="00C21D90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hyperlink r:id="rId7" w:tgtFrame="_blank" w:history="1">
              <w:r w:rsidRPr="00C21D90">
                <w:rPr>
                  <w:rFonts w:ascii="Verdana" w:eastAsia="Times New Roman" w:hAnsi="Verdana" w:cs="Times New Roman"/>
                  <w:b/>
                  <w:bCs/>
                  <w:color w:val="336699"/>
                  <w:sz w:val="17"/>
                  <w:szCs w:val="17"/>
                  <w:u w:val="single"/>
                  <w:lang w:eastAsia="ru-RU"/>
                </w:rPr>
                <w:t xml:space="preserve">Ежемесячное пособие </w:t>
              </w:r>
              <w:proofErr w:type="spellStart"/>
              <w:r w:rsidRPr="00C21D90">
                <w:rPr>
                  <w:rFonts w:ascii="Verdana" w:eastAsia="Times New Roman" w:hAnsi="Verdana" w:cs="Times New Roman"/>
                  <w:b/>
                  <w:bCs/>
                  <w:color w:val="336699"/>
                  <w:sz w:val="17"/>
                  <w:szCs w:val="17"/>
                  <w:u w:val="single"/>
                  <w:lang w:eastAsia="ru-RU"/>
                </w:rPr>
                <w:t>на</w:t>
              </w:r>
            </w:hyperlink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ребенка</w:t>
            </w:r>
            <w:proofErr w:type="spellEnd"/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 xml:space="preserve"> военнослужащего, проходящего в/с по призыву</w:t>
            </w:r>
          </w:p>
        </w:tc>
        <w:tc>
          <w:tcPr>
            <w:tcW w:w="18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10 528,24</w:t>
            </w:r>
          </w:p>
        </w:tc>
        <w:tc>
          <w:tcPr>
            <w:tcW w:w="46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Мать ребенка военнослужащего, опекун, либо другой родственник, фактически осуществляющий уход за ребенком. Выплата начинается со дня рождения ребенка, но не ранее дня начала отцом в/с службы по призыву и прекращается по достижению ребенком возраста трех лет, но не позднее для окончания отцом военной службы по призыву.</w:t>
            </w:r>
          </w:p>
        </w:tc>
      </w:tr>
      <w:tr w:rsidR="00C21D90" w:rsidRPr="00C21D90" w:rsidTr="00C21D90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Пособие по беременности и родам</w:t>
            </w:r>
          </w:p>
        </w:tc>
        <w:tc>
          <w:tcPr>
            <w:tcW w:w="18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581,73</w:t>
            </w:r>
          </w:p>
        </w:tc>
        <w:tc>
          <w:tcPr>
            <w:tcW w:w="466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Женщины, уволенные в связи с ликвидацией организаций, прекращением физическими лицами деятельности в качестве индивидуальных предпринимателей, прекращением полномочий нотариусами, занимающимися частной практикой, и прекращением статуса адвоката, а также в связи с прекращением деятельности иными физическими лицами, чья профессиональная деятельность в соответствии с федеральными законами подлежит государственной регистрации и (или) лицензированию, в течение двенадцати месяцев, предшествовавших дню признания их в установленном </w:t>
            </w:r>
            <w:hyperlink r:id="rId8" w:tooltip="Закон РФ от 19.04.1991 N 1032-1 (ред. от 02.07.2013, с изм. от 05.05.2014) &quot;О занятости населения в Российской Федерации&quot; (с изм. и доп., вступающими в силу с 01.09.2013){КонсультантПлюс}" w:history="1">
              <w:r w:rsidRPr="00C21D90">
                <w:rPr>
                  <w:rFonts w:ascii="Verdana" w:eastAsia="Times New Roman" w:hAnsi="Verdana" w:cs="Times New Roman"/>
                  <w:color w:val="336699"/>
                  <w:sz w:val="17"/>
                  <w:szCs w:val="17"/>
                  <w:u w:val="single"/>
                  <w:lang w:eastAsia="ru-RU"/>
                </w:rPr>
                <w:t>порядке</w:t>
              </w:r>
            </w:hyperlink>
            <w:r w:rsidRPr="00C21D90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безработными</w:t>
            </w:r>
          </w:p>
        </w:tc>
      </w:tr>
      <w:tr w:rsidR="00C21D90" w:rsidRPr="00C21D90" w:rsidTr="00C21D90"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Единовременное пособие женщинам, вставшим на учет в медицинских организациях в ранние сроки беременности</w:t>
            </w:r>
          </w:p>
        </w:tc>
        <w:tc>
          <w:tcPr>
            <w:tcW w:w="18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581,73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</w:tr>
      <w:tr w:rsidR="00C21D90" w:rsidRPr="00C21D90" w:rsidTr="00C21D90">
        <w:tc>
          <w:tcPr>
            <w:tcW w:w="83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1D90" w:rsidRPr="00C21D90" w:rsidRDefault="00C21D90" w:rsidP="00C21D90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C21D9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</w:tr>
    </w:tbl>
    <w:p w:rsidR="004B165C" w:rsidRPr="00C21D90" w:rsidRDefault="004B165C" w:rsidP="00C21D90">
      <w:bookmarkStart w:id="0" w:name="_GoBack"/>
      <w:bookmarkEnd w:id="0"/>
    </w:p>
    <w:sectPr w:rsidR="004B165C" w:rsidRPr="00C21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D90"/>
    <w:rsid w:val="004B165C"/>
    <w:rsid w:val="00C2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FB83A-1E83-4C17-BE41-C680EB0FF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1D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localhost\consultantplus\::offline:ref=9675B0E68EF679E9721C25EF9E8A5D3B90984F488048883F66A3389C3CD7DF4BD6BC12CB8B4F7BA1iCTB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ubna-uszn.ru/index.php/semyam/maloimushchim-s-detmi/92-ezhemesyachnoe-posobie-na-period-otpuska-po-ukhodu-za-rebenkom-do-dostizheniya-im-vozrasta-polutora-l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ubna-uszn.ru/index.php/semyam/maloimushchim-s-detmi/95-edinovremennoe-posobie-pri-rozhdenii-rebenka-federalnoe" TargetMode="External"/><Relationship Id="rId5" Type="http://schemas.openxmlformats.org/officeDocument/2006/relationships/hyperlink" Target="http://www.dubna-uszn.ru/index.php/semyam/maloimushchim-s-detmi/92-ezhemesyachnoe-posobie-na-period-otpuska-po-ukhodu-za-rebenkom-do-dostizheniya-im-vozrasta-polutora-let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dubna-uszn.ru/index.php/semyam/maloimushchim-s-detmi/95-edinovremennoe-posobie-pri-rozhdenii-rebenka-federalno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Колдаев Андрей</dc:creator>
  <cp:keywords/>
  <dc:description/>
  <cp:lastModifiedBy>Колдаев Андрей</cp:lastModifiedBy>
  <cp:revision>1</cp:revision>
  <dcterms:created xsi:type="dcterms:W3CDTF">2018-04-23T13:13:00Z</dcterms:created>
  <dcterms:modified xsi:type="dcterms:W3CDTF">2018-04-23T13:13:00Z</dcterms:modified>
</cp:coreProperties>
</file>